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5f5f3ca644223a34931aa100c6e46a5c667ae0"/>
    <w:p>
      <w:pPr>
        <w:pStyle w:val="Heading3"/>
      </w:pPr>
      <w:r>
        <w:t xml:space="preserve">Приказ №60 от 17.03.2025 Об утверждении карты рисков нарушения антимонопольного законодательства в управе района Ивановское города Москвы</w:t>
      </w:r>
    </w:p>
    <w:p>
      <w:pPr>
        <w:pStyle w:val="FirstParagraph"/>
      </w:pPr>
      <w:r>
        <w:t xml:space="preserve">19.03.2025</w:t>
      </w:r>
    </w:p>
    <w:bookmarkEnd w:id="20"/>
    <w:bookmarkStart w:id="24" w:name="приказ"/>
    <w:p>
      <w:pPr>
        <w:pStyle w:val="Heading2"/>
      </w:pPr>
      <w:hyperlink r:id="rId21">
        <w:r>
          <w:rPr>
            <w:rStyle w:val="Hyperlink"/>
            <w:bCs/>
            <w:b/>
          </w:rPr>
          <w:t xml:space="preserve">ПРИКАЗ</w:t>
        </w:r>
      </w:hyperlink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http://ivanovskoe.mos.ru/antitrust-complex/detail/12865310.html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/60.PDF" TargetMode="External" /><Relationship Type="http://schemas.openxmlformats.org/officeDocument/2006/relationships/hyperlink" Id="rId23" Target="http://ivanovskoe.mos.ru" TargetMode="External" /><Relationship Type="http://schemas.openxmlformats.org/officeDocument/2006/relationships/hyperlink" Id="rId22" Target="http://ivanovskoe.mos.ru/antitrust-complex/detail/128653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/60.PDF" TargetMode="External" /><Relationship Type="http://schemas.openxmlformats.org/officeDocument/2006/relationships/hyperlink" Id="rId23" Target="http://ivanovskoe.mos.ru" TargetMode="External" /><Relationship Type="http://schemas.openxmlformats.org/officeDocument/2006/relationships/hyperlink" Id="rId22" Target="http://ivanovskoe.mos.ru/antitrust-complex/detail/128653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2025-07-26T15:30:00Z</dcterms:created>
  <dcterms:modified xsi:type="dcterms:W3CDTF">2025-07-26T15:30:00Z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