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6db157dc3b9078cdbf14e2c62a66bbeadf83f"/>
    <w:p>
      <w:pPr>
        <w:pStyle w:val="Heading3"/>
      </w:pPr>
      <w:r>
        <w:t xml:space="preserve">1 февраля, в 10:00 состоится субботний обход территории района</w:t>
      </w:r>
    </w:p>
    <w:p>
      <w:pPr>
        <w:pStyle w:val="FirstParagraph"/>
      </w:pPr>
      <w:r>
        <w:t xml:space="preserve">31.01.2025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vanovskoe.mos.ru/www/01.02.20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1 февраля, в 10:00 состоится субботний обход территории района.</w:t>
      </w:r>
      <w:r>
        <w:br/>
      </w:r>
      <w:r>
        <w:br/>
      </w:r>
      <w:r>
        <w:t xml:space="preserve">В обход включены следующие адреса:</w:t>
      </w:r>
    </w:p>
    <w:p>
      <w:pPr>
        <w:pStyle w:val="BodyText"/>
      </w:pPr>
      <w:r>
        <w:t xml:space="preserve">· Свободный проспект, д.1, корп.1,2;</w:t>
      </w:r>
    </w:p>
    <w:p>
      <w:pPr>
        <w:pStyle w:val="BodyText"/>
      </w:pPr>
      <w:r>
        <w:t xml:space="preserve">· ул. Саянская, д.1/3; д.3, корп.1,2; д.5, корп.1,2; д.7, корп.1,2;</w:t>
      </w:r>
    </w:p>
    <w:p>
      <w:pPr>
        <w:pStyle w:val="BodyText"/>
      </w:pPr>
      <w:r>
        <w:t xml:space="preserve">· Шоссе Энтузиастов, д.94, корп.1,2,3,4; д.96, корп.1,2,3,4; д.98, корп.1,2,3,4,8.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http://ivanovskoe.mos.ru/presscenter/announcements/detail/12786409.html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vanovskoe.mos.ru" TargetMode="External" /><Relationship Type="http://schemas.openxmlformats.org/officeDocument/2006/relationships/hyperlink" Id="rId23" Target="http://ivanovskoe.mos.ru/presscenter/announcements/detail/12786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vanovskoe.mos.ru" TargetMode="External" /><Relationship Type="http://schemas.openxmlformats.org/officeDocument/2006/relationships/hyperlink" Id="rId23" Target="http://ivanovskoe.mos.ru/presscenter/announcements/detail/12786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2025-04-16T02:39:22Z</dcterms:created>
  <dcterms:modified xsi:type="dcterms:W3CDTF">2025-04-16T02:39:22Z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