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d00310ea182c684569ee763beb6cf2fd7ced9f"/>
    <w:p>
      <w:pPr>
        <w:pStyle w:val="Heading3"/>
      </w:pPr>
      <w:r>
        <w:t xml:space="preserve">Востребованность столичных онлайн-сервисов для малого и среднего бизнеса выросла втрое с 2020 года</w:t>
      </w:r>
    </w:p>
    <w:p>
      <w:pPr>
        <w:pStyle w:val="FirstParagraph"/>
      </w:pPr>
      <w:r>
        <w:t xml:space="preserve">11.01.2024</w:t>
      </w:r>
    </w:p>
    <w:p>
      <w:pPr>
        <w:pStyle w:val="BodyText"/>
      </w:pPr>
      <w:r>
        <w:rPr>
          <w:iCs/>
          <w:i/>
          <w:bCs/>
          <w:b/>
        </w:rPr>
        <w:t xml:space="preserve">Благодаря им столичные предприниматели могут решить многие задачи дистанционно, например, зарегистрировать свое дело, проверить контрагента или узнать о городских мерах поддержки.</w:t>
      </w:r>
    </w:p>
    <w:p>
      <w:pPr>
        <w:pStyle w:val="BodyText"/>
      </w:pPr>
      <w:r>
        <w:t xml:space="preserve">В 2023 году московские предприниматели более 140 тысяч раз воспользовались бесплатными сервисами столичного портала</w:t>
      </w:r>
      <w:r>
        <w:t xml:space="preserve"> </w:t>
      </w:r>
      <w:hyperlink r:id="rId20">
        <w:r>
          <w:rPr>
            <w:rStyle w:val="Hyperlink"/>
          </w:rPr>
          <w:t xml:space="preserve">«Малый бизнес Москвы»</w:t>
        </w:r>
      </w:hyperlink>
      <w:r>
        <w:t xml:space="preserve">. С помощью его онлайн-продуктов можно решить многие задачи дистанционно, например зарегистрировать свое дело, проверить контрагента или узнать о городских мерах поддержки. Об этом сообщила</w:t>
      </w:r>
      <w:r>
        <w:t xml:space="preserve"> </w:t>
      </w:r>
      <w:r>
        <w:rPr>
          <w:bCs/>
          <w:b/>
        </w:rPr>
        <w:t xml:space="preserve">Наталья Сергунина</w:t>
      </w:r>
      <w:r>
        <w:t xml:space="preserve">, заместитель Мэра Москвы.</w:t>
      </w:r>
    </w:p>
    <w:bookmarkEnd w:id="21"/>
    <w:bookmarkStart w:id="22" w:name="section"/>
    <w:p>
      <w:pPr>
        <w:pStyle w:val="Heading1"/>
      </w:pPr>
    </w:p>
    <w:p>
      <w:pPr>
        <w:pStyle w:val="FirstParagraph"/>
      </w:pPr>
      <w:r>
        <w:rPr>
          <w:iCs/>
          <w:i/>
        </w:rPr>
        <w:t xml:space="preserve">«С 2020 года представители малого и среднего предпринимательства стали втрое чаще обращаться к столичным онлайн-сервисам. Высокий спрос на цифровые услуги обусловлен их функциональностью и доступностью», — отметила заммэра.</w:t>
      </w:r>
    </w:p>
    <w:bookmarkEnd w:id="22"/>
    <w:bookmarkStart w:id="26" w:name="section-1"/>
    <w:p>
      <w:pPr>
        <w:pStyle w:val="Heading1"/>
      </w:pPr>
    </w:p>
    <w:p>
      <w:pPr>
        <w:pStyle w:val="FirstParagraph"/>
      </w:pPr>
      <w:r>
        <w:t xml:space="preserve">Более 46 тысяч раз в 2023 году пользователи обращались к подборке образовательных материалов для дистанционного обучения</w:t>
      </w:r>
      <w:r>
        <w:t xml:space="preserve"> </w:t>
      </w:r>
      <w:hyperlink r:id="rId23">
        <w:r>
          <w:rPr>
            <w:rStyle w:val="Hyperlink"/>
          </w:rPr>
          <w:t xml:space="preserve">«Онлайн-академия 2.0»</w:t>
        </w:r>
      </w:hyperlink>
      <w:r>
        <w:t xml:space="preserve">. Видео, статьи и подкасты рассчитаны как на начинающих, так и на опытных представителей бизнеса.</w:t>
      </w:r>
    </w:p>
    <w:p>
      <w:pPr>
        <w:pStyle w:val="BodyText"/>
      </w:pPr>
      <w:r>
        <w:t xml:space="preserve">Некоторым предпринимателям для поиска клиентов не хватает знаний по продвижению продукции. Так, советы экспертов уже помогли увеличить продажи и изменить маркетинговую стратегию самозанятой Ирине Летуновой, создающей ювелирные украшения.</w:t>
      </w:r>
    </w:p>
    <w:p>
      <w:pPr>
        <w:pStyle w:val="BodyText"/>
      </w:pPr>
      <w:r>
        <w:t xml:space="preserve">Среди начинающих предпринимателей также востребован сервис</w:t>
      </w:r>
      <w:r>
        <w:t xml:space="preserve"> </w:t>
      </w:r>
      <w:hyperlink r:id="rId24">
        <w:r>
          <w:rPr>
            <w:rStyle w:val="Hyperlink"/>
          </w:rPr>
          <w:t xml:space="preserve">«Дистанционная регистрация бизнеса под ключ»</w:t>
        </w:r>
      </w:hyperlink>
      <w:r>
        <w:t xml:space="preserve"> </w:t>
      </w:r>
      <w:r>
        <w:t xml:space="preserve">с участием крупнейших столичных банков. С его помощью можно зарегистрировать компанию или стать индивидуальным предпринимателем, а также открыть расчетный счет без личного обращения в Федеральную налоговую службу и уплаты госпошлины. Дополнительно партнеры сервиса предлагают юридическое сопровождение, бухгалтерское обслуживание и ведение электронного документооборота.</w:t>
      </w:r>
    </w:p>
    <w:p>
      <w:pPr>
        <w:pStyle w:val="BodyText"/>
      </w:pPr>
      <w:r>
        <w:t xml:space="preserve">В 2023 году на портале выполнено более 14 тысяч запросов по услуге</w:t>
      </w:r>
      <w:r>
        <w:t xml:space="preserve"> </w:t>
      </w:r>
      <w:hyperlink r:id="rId25">
        <w:r>
          <w:rPr>
            <w:rStyle w:val="Hyperlink"/>
          </w:rPr>
          <w:t xml:space="preserve">«Проверка контрагентов»</w:t>
        </w:r>
      </w:hyperlink>
      <w:r>
        <w:t xml:space="preserve">. Сервис позволяет оценить благонадежность потенциальных партнеров перед заключением сделки. Для этого потребуется указать наименование предприятия, ИНН, основной государственный регистрационный номер (ОГРН) или ОГРНИП. В ответ пользователь получит сведения о возможных рисках при работе с компанией — от бухгалтерской и финансовой отчетности до наличия арбитражных дел.</w:t>
      </w:r>
    </w:p>
    <w:bookmarkEnd w:id="26"/>
    <w:bookmarkStart w:id="29" w:name="section-2"/>
    <w:p>
      <w:pPr>
        <w:pStyle w:val="Heading1"/>
      </w:pPr>
    </w:p>
    <w:p>
      <w:pPr>
        <w:pStyle w:val="FirstParagraph"/>
      </w:pPr>
      <w:r>
        <w:t xml:space="preserve">Число обращений за услугой</w:t>
      </w:r>
      <w:r>
        <w:t xml:space="preserve"> </w:t>
      </w:r>
      <w:hyperlink r:id="rId27">
        <w:r>
          <w:rPr>
            <w:rStyle w:val="Hyperlink"/>
          </w:rPr>
          <w:t xml:space="preserve">«Проверь законность вывески»</w:t>
        </w:r>
      </w:hyperlink>
      <w:r>
        <w:t xml:space="preserve"> </w:t>
      </w:r>
      <w:r>
        <w:t xml:space="preserve">в 2023 году выросло вдвое — до 26 тысяч. Чтобы выяснить, есть ли нарушения и в какие сроки их нужно устранить, достаточно ввести адрес организации.</w:t>
      </w:r>
    </w:p>
    <w:p>
      <w:pPr>
        <w:pStyle w:val="BodyText"/>
      </w:pPr>
      <w:r>
        <w:t xml:space="preserve">Новые клиенты находят компании в том числе и благодаря вывеске. Как отметила владелица семейного кафе Олеся Кулакова, сервис помогает убедиться в том, что никаких нарушений нет.</w:t>
      </w:r>
    </w:p>
    <w:p>
      <w:pPr>
        <w:pStyle w:val="BodyText"/>
      </w:pPr>
      <w:r>
        <w:t xml:space="preserve">Инструменты для начала первых продаж, автоматизации процессов, повышения лояльности клиентов и решения других задач собраны в онлайн-сервисе</w:t>
      </w:r>
      <w:r>
        <w:t xml:space="preserve"> </w:t>
      </w:r>
      <w:hyperlink r:id="rId28">
        <w:r>
          <w:rPr>
            <w:rStyle w:val="Hyperlink"/>
          </w:rPr>
          <w:t xml:space="preserve">«Бизнес-боксы»</w:t>
        </w:r>
      </w:hyperlink>
      <w:r>
        <w:t xml:space="preserve">. В 2023 году к проекту присоединилось более 50 партнеров, предоставляющих бесплатные услуги предпринимателям столицы.</w:t>
      </w:r>
    </w:p>
    <w:p>
      <w:pPr>
        <w:pStyle w:val="BodyText"/>
      </w:pPr>
      <w:r>
        <w:t xml:space="preserve">Поддержка бизнеса в столице оказывается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bookmarkEnd w:id="29"/>
    <w:bookmarkStart w:id="32" w:name="section-3"/>
    <w:p>
      <w:pPr>
        <w:pStyle w:val="Heading1"/>
      </w:pP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0">
        <w:r>
          <w:rPr>
            <w:rStyle w:val="Hyperlink"/>
          </w:rPr>
          <w:t xml:space="preserve">http://ivanovskoe.mos.ru/presscenter/news/detail/12098882.html</w:t>
        </w:r>
      </w:hyperlink>
    </w:p>
    <w:p>
      <w:pPr>
        <w:pStyle w:val="BodyText"/>
      </w:pPr>
      <w:hyperlink r:id="rId31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ivanovskoe.mos.ru" TargetMode="External" /><Relationship Type="http://schemas.openxmlformats.org/officeDocument/2006/relationships/hyperlink" Id="rId30" Target="http://ivanovskoe.mos.ru/presscenter/news/detail/12098882.html" TargetMode="External" /><Relationship Type="http://schemas.openxmlformats.org/officeDocument/2006/relationships/hyperlink" Id="rId25" Target="https://check.mbm.mos.ru/counterparty-check" TargetMode="External" /><Relationship Type="http://schemas.openxmlformats.org/officeDocument/2006/relationships/hyperlink" Id="rId20" Target="https://mbm.mos.ru/" TargetMode="External" /><Relationship Type="http://schemas.openxmlformats.org/officeDocument/2006/relationships/hyperlink" Id="rId23" Target="https://mbm.mos.ru/education/online-academy" TargetMode="External" /><Relationship Type="http://schemas.openxmlformats.org/officeDocument/2006/relationships/hyperlink" Id="rId24" Target="https://mbm.mos.ru/services/biznes-pod-klyuch" TargetMode="External" /><Relationship Type="http://schemas.openxmlformats.org/officeDocument/2006/relationships/hyperlink" Id="rId28" Target="https://mbm.mos.ru/services/business-boxes?page=1" TargetMode="External" /><Relationship Type="http://schemas.openxmlformats.org/officeDocument/2006/relationships/hyperlink" Id="rId27" Target="https://mbm.mos.ru/services/check-outdoor-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ivanovskoe.mos.ru" TargetMode="External" /><Relationship Type="http://schemas.openxmlformats.org/officeDocument/2006/relationships/hyperlink" Id="rId30" Target="http://ivanovskoe.mos.ru/presscenter/news/detail/12098882.html" TargetMode="External" /><Relationship Type="http://schemas.openxmlformats.org/officeDocument/2006/relationships/hyperlink" Id="rId25" Target="https://check.mbm.mos.ru/counterparty-check" TargetMode="External" /><Relationship Type="http://schemas.openxmlformats.org/officeDocument/2006/relationships/hyperlink" Id="rId20" Target="https://mbm.mos.ru/" TargetMode="External" /><Relationship Type="http://schemas.openxmlformats.org/officeDocument/2006/relationships/hyperlink" Id="rId23" Target="https://mbm.mos.ru/education/online-academy" TargetMode="External" /><Relationship Type="http://schemas.openxmlformats.org/officeDocument/2006/relationships/hyperlink" Id="rId24" Target="https://mbm.mos.ru/services/biznes-pod-klyuch" TargetMode="External" /><Relationship Type="http://schemas.openxmlformats.org/officeDocument/2006/relationships/hyperlink" Id="rId28" Target="https://mbm.mos.ru/services/business-boxes?page=1" TargetMode="External" /><Relationship Type="http://schemas.openxmlformats.org/officeDocument/2006/relationships/hyperlink" Id="rId27" Target="https://mbm.mos.ru/services/check-outdoor-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2025-05-25T04:10:23Z</dcterms:created>
  <dcterms:modified xsi:type="dcterms:W3CDTF">2025-05-25T04:10:23Z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