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9848dd4855e48be20b2917c245e4ab1cc98b0"/>
    <w:p>
      <w:pPr>
        <w:pStyle w:val="Heading3"/>
      </w:pPr>
      <w:r>
        <w:t xml:space="preserve">Возле Павелецкого вокзала создана парковка на 164 машиноместа</w:t>
      </w:r>
    </w:p>
    <w:p>
      <w:pPr>
        <w:pStyle w:val="FirstParagraph"/>
      </w:pPr>
      <w:r>
        <w:t xml:space="preserve">30.11.2015</w:t>
      </w:r>
    </w:p>
    <w:p>
      <w:pPr>
        <w:pStyle w:val="BodyText"/>
      </w:pPr>
      <w:r>
        <w:t xml:space="preserve">Согласно сообщению пресс-службы Дирекции железнодорожных вокзалов, в декабре 2015 года завершится реконструкция Павелецкого вокзала. При этом будет создана парковка на более чем 160 машиномест.</w:t>
      </w:r>
    </w:p>
    <w:p>
      <w:pPr>
        <w:pStyle w:val="BodyText"/>
      </w:pPr>
      <w:r>
        <w:t xml:space="preserve">Из 164 мест 15 предназначены для маломобильных граждан. Пассажирский зал Павелецкого зала был увеличен почти втрое (по причине запуска поездов «Аэроэкспресс»), и нынешняя реконструкция призвана оптимизировать передвижение пассажиров, чтобы людям было удобнее добраться до пригородных поездов, ПДС и поездов «Аэроэксперсс» от станции метро и стоянок городского и личного автотранспорта.</w:t>
      </w:r>
    </w:p>
    <w:p>
      <w:pPr>
        <w:pStyle w:val="BodyText"/>
      </w:pPr>
      <w:r>
        <w:t xml:space="preserve">Для маломобильных групп организован беспрепятственный доступ к комплексу вокзала. Кроме того, освещение в залах заменено на более экономичное и современное.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http://ivanovskoe.mos.ru/presscenter/news/detail/2337305.html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23373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23373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2025-04-15T12:12:08Z</dcterms:created>
  <dcterms:modified xsi:type="dcterms:W3CDTF">2025-04-15T12:12:08Z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