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818537bbe9aa09b8c73d1a0aff7fd4cf9d1b8d"/>
    <w:p>
      <w:pPr>
        <w:pStyle w:val="Heading3"/>
      </w:pPr>
      <w:r>
        <w:t xml:space="preserve">В праздничные дни в центре Москвы можно парковаться бесплатно</w:t>
      </w:r>
    </w:p>
    <w:p>
      <w:pPr>
        <w:pStyle w:val="FirstParagraph"/>
      </w:pPr>
      <w:r>
        <w:t xml:space="preserve">02.01.2016</w:t>
      </w:r>
    </w:p>
    <w:p>
      <w:pPr>
        <w:pStyle w:val="BodyText"/>
      </w:pPr>
      <w:r>
        <w:t xml:space="preserve">В дни Новогодних и Рождественских праздников, с 1 по 10 января 2016 года, в зонах платной парковки можно будет парковаться бесплатно.</w:t>
      </w:r>
    </w:p>
    <w:p>
      <w:pPr>
        <w:pStyle w:val="BodyText"/>
      </w:pPr>
      <w:r>
        <w:t xml:space="preserve">По итогам почти 2-летнего эксперимента Правительство Москвы приняло постоянное решение по бесплатной парковке в центре столицы не только по воскресеньям, но и по праздничным дням, а также по выходным дням, перенесённым в соответствии с федеральным законом. Касается это также и суббот, которые следуют за праздничным или выходным днём.</w:t>
      </w:r>
    </w:p>
    <w:p>
      <w:pPr>
        <w:pStyle w:val="BodyText"/>
      </w:pPr>
      <w:hyperlink r:id="rId20">
        <w:r>
          <w:rPr>
            <w:rStyle w:val="Hyperlink"/>
          </w:rPr>
          <w:t xml:space="preserve">Даты бесплатной парковки в 2016 году</w:t>
        </w:r>
      </w:hyperlink>
    </w:p>
    <w:p>
      <w:pPr>
        <w:pStyle w:val="BodyText"/>
      </w:pPr>
      <w:r>
        <w:t xml:space="preserve">В обычные субботы парковка продолжает оставаться платной – слишком высок трафик в Москве.</w:t>
      </w:r>
    </w:p>
    <w:p>
      <w:pPr>
        <w:pStyle w:val="BodyText"/>
      </w:pPr>
      <w:r>
        <w:t xml:space="preserve">Хотелось бы обратить внимание автовладельцев, что водители, которые не оплатили свои штрафы, пользоваться бесплатной парковкой не могут. Ликвидация задолженности займёт некоторое время: надо оплатить штраф и дождаться, когда вас исключат из списка должников.</w:t>
      </w:r>
    </w:p>
    <w:p>
      <w:pPr>
        <w:pStyle w:val="BodyText"/>
      </w:pPr>
      <w:r>
        <w:t xml:space="preserve">Так что лучше проверить, есть ли у вас задолженность, прежде чем вы воспользуетесь парковкой. Это можно сделать на московском</w:t>
      </w:r>
      <w:r>
        <w:t xml:space="preserve"> </w:t>
      </w:r>
      <w:hyperlink r:id="rId21">
        <w:r>
          <w:rPr>
            <w:rStyle w:val="Hyperlink"/>
          </w:rPr>
          <w:t xml:space="preserve">портале госуслуг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сайте Госавтоинспекции</w:t>
        </w:r>
      </w:hyperlink>
      <w:r>
        <w:t xml:space="preserve">, на портале</w:t>
      </w:r>
      <w:r>
        <w:t xml:space="preserve"> </w:t>
      </w:r>
      <w:hyperlink r:id="rId23">
        <w:r>
          <w:rPr>
            <w:rStyle w:val="Hyperlink"/>
          </w:rPr>
          <w:t xml:space="preserve">«Автокод»</w:t>
        </w:r>
      </w:hyperlink>
      <w:r>
        <w:t xml:space="preserve"> </w:t>
      </w:r>
      <w:r>
        <w:t xml:space="preserve">и через мобильные приложения.</w:t>
      </w:r>
    </w:p>
    <w:p>
      <w:pPr>
        <w:pStyle w:val="BodyText"/>
      </w:pPr>
      <w:r>
        <w:t xml:space="preserve">Кроме того, полезно знать, что в Москве с ноября 2014 года в зоне между Садовым кольцом и ТТК проводится эксперимент по парковке под запрещающими знаками по ночам (с 22:00 до 08:00) на некоторых улицах. Это можно определить по табличкам дополнительной информации.</w:t>
      </w:r>
    </w:p>
    <w:p>
      <w:pPr>
        <w:pStyle w:val="BodyText"/>
      </w:pPr>
      <w:hyperlink r:id="rId24">
        <w:r>
          <w:rPr>
            <w:rStyle w:val="Hyperlink"/>
          </w:rPr>
          <w:t xml:space="preserve">Улицы, на всём протяжении которых можно парковаться с 22:00 до 08:00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Улицы, на отдельных участках которых можно парковаться с 22:00 до 08:00</w:t>
        </w:r>
      </w:hyperlink>
    </w:p>
    <w:p>
      <w:pPr>
        <w:pStyle w:val="BodyText"/>
      </w:pPr>
      <w:r>
        <w:t xml:space="preserve">Поскольку с 26 декабря были введены дополнительные платные парковки в районах, водители могут воспользоваться перехватывающими парковками. Полный список опубликован на сайте</w:t>
      </w:r>
      <w:r>
        <w:t xml:space="preserve"> </w:t>
      </w:r>
      <w:hyperlink r:id="rId26">
        <w:r>
          <w:rPr>
            <w:rStyle w:val="Hyperlink"/>
          </w:rPr>
          <w:t xml:space="preserve">Московского метрополитена</w:t>
        </w:r>
      </w:hyperlink>
      <w:r>
        <w:t xml:space="preserve">.</w:t>
      </w:r>
    </w:p>
    <w:p>
      <w:pPr>
        <w:pStyle w:val="BodyText"/>
      </w:pPr>
      <w:hyperlink r:id="rId27">
        <w:r>
          <w:rPr>
            <w:rStyle w:val="Hyperlink"/>
          </w:rPr>
          <w:t xml:space="preserve">Бесплатно поставить машину</w:t>
        </w:r>
      </w:hyperlink>
      <w:r>
        <w:t xml:space="preserve"> </w:t>
      </w:r>
      <w:r>
        <w:t xml:space="preserve">на перехватывающей парковке можно с 06:00 до 21:30, если совершить две поездки на метро. Или же платить по 50 рублей в час. Ночью — с 21:30 до 06:00 — парковка обойдётся в 100 рублей за весь период.</w:t>
      </w:r>
    </w:p>
    <w:p>
      <w:pPr>
        <w:pStyle w:val="BodyText"/>
      </w:pPr>
      <w:r>
        <w:t xml:space="preserve">В Москве некоторые категории граждан имеют льготы по оплате парковки в платной зоне. Например, имеют право не оплачивать парковку инвалиды, участники войны, сотрудники экстренных служб (скорой медицинской помощи, органов пожарной охраны и полиции, а также водители военной автомобильной инспекции, аварийно-спасательных служб, ФСБ и следственных органов), владельцы двухколёсных транспортных средств, электромобилей и родители из многодетных семей, которые освобождены от транспортного налога. Инвалиды должны парковаться на местах со специальной символикой. Могут оформить</w:t>
      </w:r>
      <w:r>
        <w:t xml:space="preserve"> </w:t>
      </w:r>
      <w:hyperlink r:id="rId28">
        <w:r>
          <w:rPr>
            <w:rStyle w:val="Hyperlink"/>
          </w:rPr>
          <w:t xml:space="preserve">льготное парковочное разрешение</w:t>
        </w:r>
      </w:hyperlink>
      <w:r>
        <w:t xml:space="preserve"> </w:t>
      </w:r>
      <w:r>
        <w:t xml:space="preserve">бывшие несовершеннолетние узники концлагерей, ветераны Великой Отечественной войны и участники обороны Москвы.</w:t>
      </w:r>
    </w:p>
    <w:p>
      <w:pPr>
        <w:pStyle w:val="BodyText"/>
      </w:pPr>
      <w:r>
        <w:t xml:space="preserve">Напомним также, что в своём районе москвичи могут получить</w:t>
      </w:r>
      <w:r>
        <w:t xml:space="preserve"> </w:t>
      </w:r>
      <w:hyperlink r:id="rId29">
        <w:r>
          <w:rPr>
            <w:rStyle w:val="Hyperlink"/>
          </w:rPr>
          <w:t xml:space="preserve">резидентное разрешение</w:t>
        </w:r>
      </w:hyperlink>
      <w:r>
        <w:t xml:space="preserve"> </w:t>
      </w:r>
      <w:r>
        <w:t xml:space="preserve">на бесплатную парковку с 20:00 до 08:00. За право парковаться круглосуточно в районе, где они зарегистрированы, они заплатят 3000 рублей. А вот в другом районе такой</w:t>
      </w:r>
      <w:r>
        <w:t xml:space="preserve"> </w:t>
      </w:r>
      <w:hyperlink r:id="rId30">
        <w:r>
          <w:rPr>
            <w:rStyle w:val="Hyperlink"/>
          </w:rPr>
          <w:t xml:space="preserve">парковочный абонемент</w:t>
        </w:r>
      </w:hyperlink>
      <w:r>
        <w:t xml:space="preserve"> </w:t>
      </w:r>
      <w:r>
        <w:t xml:space="preserve">обойдётся им от 80 тысяч до 250 тысяч рублей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http://ivanovskoe.mos.ru/presscenter/news/detail/2419044.html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bout/&#1044;&#1072;&#1090;&#1099;%20&#1073;&#1077;&#1089;&#1087;&#1083;&#1072;&#1090;&#1085;&#1086;&#1081;%20&#1087;&#1072;&#1088;&#1082;&#1086;&#1074;&#1082;&#1080;%20&#1074;%202016%20&#1075;&#1086;&#1076;&#1091;.pdf" TargetMode="External" /><Relationship Type="http://schemas.openxmlformats.org/officeDocument/2006/relationships/hyperlink" Id="rId25" Target="/about/&#1055;&#1072;&#1088;&#1082;&#1086;&#1074;&#1072;&#1090;&#1100;&#1089;&#1103;%20&#1085;&#1086;&#1095;&#1100;&#1102;%20&#1085;&#1072;%20&#1086;&#1090;&#1076;&#1077;&#1083;&#1100;&#1085;&#1099;&#1093;%20&#1091;&#1095;&#1072;&#1089;&#1090;&#1082;&#1072;&#1093;.pdf" TargetMode="External" /><Relationship Type="http://schemas.openxmlformats.org/officeDocument/2006/relationships/hyperlink" Id="rId24" Target="/about/&#1055;&#1072;&#1088;&#1082;&#1086;&#1074;&#1082;&#1072;%20&#1087;&#1086;&#1076;%20&#1079;&#1072;&#1087;&#1088;&#1077;&#1097;&#1072;&#1102;&#1097;&#1080;&#1084;&#1080;%20&#1079;&#1085;&#1072;&#1082;&#1072;&#1084;&#1080;.pdf" TargetMode="External" /><Relationship Type="http://schemas.openxmlformats.org/officeDocument/2006/relationships/hyperlink" Id="rId32" Target="http://ivanovskoe.mos.ru" TargetMode="External" /><Relationship Type="http://schemas.openxmlformats.org/officeDocument/2006/relationships/hyperlink" Id="rId31" Target="http://ivanovskoe.mos.ru/presscenter/news/detail/2419044.html" TargetMode="External" /><Relationship Type="http://schemas.openxmlformats.org/officeDocument/2006/relationships/hyperlink" Id="rId30" Target="http://parking.mos.ru/helpers/178/%5d" TargetMode="External" /><Relationship Type="http://schemas.openxmlformats.org/officeDocument/2006/relationships/hyperlink" Id="rId22" Target="http://www.gibdd.ru/check/fines/" TargetMode="External" /><Relationship Type="http://schemas.openxmlformats.org/officeDocument/2006/relationships/hyperlink" Id="rId26" Target="http://www.mosmetro.ru/about/parkovki/" TargetMode="External" /><Relationship Type="http://schemas.openxmlformats.org/officeDocument/2006/relationships/hyperlink" Id="rId23" Target="https://avtokod.mos.ru/" TargetMode="External" /><Relationship Type="http://schemas.openxmlformats.org/officeDocument/2006/relationships/hyperlink" Id="rId21" Target="https://pgu.mos.ru/ru/" TargetMode="External" /><Relationship Type="http://schemas.openxmlformats.org/officeDocument/2006/relationships/hyperlink" Id="rId27" Target="https://www.mos.ru/advisor/story/kak_polzovatsya_perexvatvayushhimi_parkovkami" TargetMode="External" /><Relationship Type="http://schemas.openxmlformats.org/officeDocument/2006/relationships/hyperlink" Id="rId28" Target="https://www.mos.ru/advisor/story/oformit_lgotnoe_razreshenie_na_parkovku" TargetMode="External" /><Relationship Type="http://schemas.openxmlformats.org/officeDocument/2006/relationships/hyperlink" Id="rId29" Target="https://www.mos.ru/advisor/story/rezidentnye_razreshe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bout/&#1044;&#1072;&#1090;&#1099;%20&#1073;&#1077;&#1089;&#1087;&#1083;&#1072;&#1090;&#1085;&#1086;&#1081;%20&#1087;&#1072;&#1088;&#1082;&#1086;&#1074;&#1082;&#1080;%20&#1074;%202016%20&#1075;&#1086;&#1076;&#1091;.pdf" TargetMode="External" /><Relationship Type="http://schemas.openxmlformats.org/officeDocument/2006/relationships/hyperlink" Id="rId25" Target="/about/&#1055;&#1072;&#1088;&#1082;&#1086;&#1074;&#1072;&#1090;&#1100;&#1089;&#1103;%20&#1085;&#1086;&#1095;&#1100;&#1102;%20&#1085;&#1072;%20&#1086;&#1090;&#1076;&#1077;&#1083;&#1100;&#1085;&#1099;&#1093;%20&#1091;&#1095;&#1072;&#1089;&#1090;&#1082;&#1072;&#1093;.pdf" TargetMode="External" /><Relationship Type="http://schemas.openxmlformats.org/officeDocument/2006/relationships/hyperlink" Id="rId24" Target="/about/&#1055;&#1072;&#1088;&#1082;&#1086;&#1074;&#1082;&#1072;%20&#1087;&#1086;&#1076;%20&#1079;&#1072;&#1087;&#1088;&#1077;&#1097;&#1072;&#1102;&#1097;&#1080;&#1084;&#1080;%20&#1079;&#1085;&#1072;&#1082;&#1072;&#1084;&#1080;.pdf" TargetMode="External" /><Relationship Type="http://schemas.openxmlformats.org/officeDocument/2006/relationships/hyperlink" Id="rId32" Target="http://ivanovskoe.mos.ru" TargetMode="External" /><Relationship Type="http://schemas.openxmlformats.org/officeDocument/2006/relationships/hyperlink" Id="rId31" Target="http://ivanovskoe.mos.ru/presscenter/news/detail/2419044.html" TargetMode="External" /><Relationship Type="http://schemas.openxmlformats.org/officeDocument/2006/relationships/hyperlink" Id="rId30" Target="http://parking.mos.ru/helpers/178/%5d" TargetMode="External" /><Relationship Type="http://schemas.openxmlformats.org/officeDocument/2006/relationships/hyperlink" Id="rId22" Target="http://www.gibdd.ru/check/fines/" TargetMode="External" /><Relationship Type="http://schemas.openxmlformats.org/officeDocument/2006/relationships/hyperlink" Id="rId26" Target="http://www.mosmetro.ru/about/parkovki/" TargetMode="External" /><Relationship Type="http://schemas.openxmlformats.org/officeDocument/2006/relationships/hyperlink" Id="rId23" Target="https://avtokod.mos.ru/" TargetMode="External" /><Relationship Type="http://schemas.openxmlformats.org/officeDocument/2006/relationships/hyperlink" Id="rId21" Target="https://pgu.mos.ru/ru/" TargetMode="External" /><Relationship Type="http://schemas.openxmlformats.org/officeDocument/2006/relationships/hyperlink" Id="rId27" Target="https://www.mos.ru/advisor/story/kak_polzovatsya_perexvatvayushhimi_parkovkami" TargetMode="External" /><Relationship Type="http://schemas.openxmlformats.org/officeDocument/2006/relationships/hyperlink" Id="rId28" Target="https://www.mos.ru/advisor/story/oformit_lgotnoe_razreshenie_na_parkovku" TargetMode="External" /><Relationship Type="http://schemas.openxmlformats.org/officeDocument/2006/relationships/hyperlink" Id="rId29" Target="https://www.mos.ru/advisor/story/rezidentnye_razreshe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2025-04-15T12:12:03Z</dcterms:created>
  <dcterms:modified xsi:type="dcterms:W3CDTF">2025-04-15T12:12:03Z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