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53cf9bc3a6c2ea08dcbdd9a26d5c75ec473b8"/>
    <w:p>
      <w:pPr>
        <w:pStyle w:val="Heading3"/>
      </w:pPr>
      <w:r>
        <w:t xml:space="preserve">19 марта состоится встреча главы управы района Ивановское Головановой Н.М. с населением</w:t>
      </w:r>
    </w:p>
    <w:p>
      <w:pPr>
        <w:pStyle w:val="FirstParagraph"/>
      </w:pPr>
      <w:r>
        <w:t xml:space="preserve">11.03.2014</w:t>
      </w:r>
    </w:p>
    <w:p>
      <w:pPr>
        <w:pStyle w:val="BodyText"/>
      </w:pPr>
      <w:r>
        <w:t xml:space="preserve">Уважаемые жители района Ивановское! Приглашаем вас на встречу главы управы района Ивановское Головановой Н.М. с населением.</w:t>
      </w:r>
      <w:r>
        <w:br/>
      </w:r>
      <w:r>
        <w:t xml:space="preserve">19.03.2014г. в 19.00 в актовом зале управы района (ул. Саянская, д.18).</w:t>
      </w:r>
      <w:r>
        <w:br/>
      </w:r>
      <w:r>
        <w:br/>
      </w:r>
      <w:r>
        <w:rPr>
          <w:bCs/>
          <w:b/>
        </w:rPr>
        <w:t xml:space="preserve">ТЕМА:</w:t>
      </w:r>
      <w:r>
        <w:br/>
      </w:r>
      <w:r>
        <w:t xml:space="preserve">1. О плане капитального ремонта многоквартирных домов на территории района в 2014г.</w:t>
      </w:r>
      <w:r>
        <w:br/>
      </w:r>
      <w:r>
        <w:t xml:space="preserve">2. О подготовке к проведению общегородских работ по приведению в порядок территорий района в весенний период.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http://ivanovskoe.mos.ru/presscenter/news/detail/971363.html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9713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9713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2024-08-31T10:13:46Z</dcterms:created>
  <dcterms:modified xsi:type="dcterms:W3CDTF">2024-08-31T10:13:46Z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