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16813b74391eb20e23673273a42d57416f41c"/>
    <w:p>
      <w:pPr>
        <w:pStyle w:val="Heading3"/>
      </w:pPr>
      <w:r>
        <w:t xml:space="preserve">Сообщение о планируемом изъятии для государственных нужд объектов недвижимого имущества, расположенных в районе Ивановское города Москвы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Цель изъятия для государственных нужд объектов недвижимого имущества - освобождение территории для размещения линейных объектов в районе</w:t>
      </w:r>
      <w:r>
        <w:br/>
      </w:r>
      <w:r>
        <w:t xml:space="preserve">Ивановское города Москвы.</w:t>
      </w:r>
    </w:p>
    <w:p>
      <w:pPr>
        <w:pStyle w:val="BodyText"/>
      </w:pPr>
      <w:r>
        <w:t xml:space="preserve">Границы зон планируемого размещения вышеуказанных линейных объектов утверждены постановлением Правительства Москвы от 21.08.2024 № 1930-ПП.</w:t>
      </w:r>
    </w:p>
    <w:p>
      <w:pPr>
        <w:pStyle w:val="BodyText"/>
      </w:pPr>
      <w:r>
        <w:t xml:space="preserve"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статьями 9-11 и 28 Федерального закона от 05.04.2013 № 43-ФЗ «Об особенностях регулирования отдельных правоотношений 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Границы зон планируемого размещения вышеуказанных объектов прилагаются.</w:t>
      </w:r>
    </w:p>
    <w:p>
      <w:pPr>
        <w:pStyle w:val="BodyText"/>
      </w:pPr>
      <w: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для государственных нужд по телефону:</w:t>
      </w:r>
    </w:p>
    <w:p>
      <w:pPr>
        <w:pStyle w:val="BodyText"/>
      </w:pPr>
      <w:r>
        <w:t xml:space="preserve">8 (495) 957-75-00 доб. 36-705, 55-381, 55-463.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по адресу: 125993, г. Москва, 1-й Красногвардейский проезд, д. 21,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http://ivanovskoe.mos.ru/presscenter/officially/detail/12624721.html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62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officially/detail/1262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2024-11-22T08:05:07Z</dcterms:created>
  <dcterms:modified xsi:type="dcterms:W3CDTF">2024-11-22T08:05:07Z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