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4392e968f70ae7f89806f36e88562b97f27532"/>
    <w:p>
      <w:pPr>
        <w:pStyle w:val="Heading3"/>
      </w:pPr>
      <w:r>
        <w:t xml:space="preserve">Протокол публичных слушаний № 3 от 16.09.2015 г. по проекту межевания территории квартала района Ивановское, ограниченного шоссе Энтузиастов, улицей Сталеваров, улицей Саянская и Свободным проспектом</w:t>
      </w:r>
    </w:p>
    <w:p>
      <w:pPr>
        <w:pStyle w:val="FirstParagraph"/>
      </w:pPr>
      <w:r>
        <w:t xml:space="preserve">09.12.2015</w:t>
      </w:r>
    </w:p>
    <w:p>
      <w:pPr>
        <w:pStyle w:val="BodyText"/>
      </w:pPr>
      <w:hyperlink r:id="rId20">
        <w:r>
          <w:rPr>
            <w:rStyle w:val="Hyperlink"/>
          </w:rPr>
          <w:t xml:space="preserve">Протокол публичных слушаний № 3 от 16.09.2015 г. по проекту межевания территории квартала района Ивановское, ограниченного шоссе Энтузиастов, улицей Сталеваров, улицей Саянская и Свободным проспектом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http://ivanovskoe.mos.ru/public-hearings/protocol-public-hearings/detail/2360904.html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about/protokol3_16.09.2015_entuziastov_stallevaro_sayansk.pdf" TargetMode="Externa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public-hearings/protocol-public-hearings/detail/2360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about/protokol3_16.09.2015_entuziastov_stallevaro_sayansk.pdf" TargetMode="Externa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public-hearings/protocol-public-hearings/detail/2360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2025-04-15T12:22:23Z</dcterms:created>
  <dcterms:modified xsi:type="dcterms:W3CDTF">2025-04-15T12:22:23Z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