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a0bc9b50c10c800a3025023c77346effb7af40"/>
    <w:p>
      <w:pPr>
        <w:pStyle w:val="Heading3"/>
      </w:pPr>
      <w:r>
        <w:t xml:space="preserve">С 1 ноября 2014 года открывается прием заявлений на выплату частичной компенсации за самостоятельно приобретенные путевки</w:t>
      </w:r>
    </w:p>
    <w:p>
      <w:pPr>
        <w:pStyle w:val="FirstParagraph"/>
      </w:pPr>
      <w:r>
        <w:t xml:space="preserve">29.10.2014</w:t>
      </w:r>
    </w:p>
    <w:p>
      <w:pPr>
        <w:pStyle w:val="BodyText"/>
      </w:pPr>
      <w:r>
        <w:rPr>
          <w:bCs/>
          <w:b/>
        </w:rPr>
        <w:t xml:space="preserve">Уважаемые москвичи!</w:t>
      </w:r>
    </w:p>
    <w:p>
      <w:pPr>
        <w:pStyle w:val="BodyText"/>
      </w:pPr>
      <w:r>
        <w:t xml:space="preserve">С 1 ноября 2014 года открывается прием заявлений на выплату частичной компенсации за самостоятельно приобретенные путевки.</w:t>
      </w:r>
    </w:p>
    <w:p>
      <w:pPr>
        <w:pStyle w:val="BodyText"/>
      </w:pPr>
      <w:r>
        <w:t xml:space="preserve">Если Вы являетесь жителем города Москвы, являющимся получателем ежемесячного пособия на ребенка в соответствии с Законом города Москвы от 3 ноября 2004 г. № 67 «О ежемесячном пособии на ребенка», то Вы можете подать заявление через Портал государственных и муниципальных услуг (функций).</w:t>
      </w:r>
    </w:p>
    <w:p>
      <w:pPr>
        <w:pStyle w:val="BodyText"/>
      </w:pPr>
      <w:r>
        <w:t xml:space="preserve">Если Ваш ребенок относится к категории «дети-сироты, дети, оставшиеся без попечения родителей, воспитывающиеся в приемных или патронатных семьях, принявших на воспитание троих и более детей, оставшихся без попечения родителей» то Вы можете подать заявление в отдел организации отдыха Государственного автономного учреждения культуры города Москвы «Московское агентство организации отдыха и оздоровления» (ГАУК «Мосгортур») в Вашем административном, адреса которых размещены на официальном сайте учреждения</w:t>
      </w:r>
      <w:r>
        <w:t xml:space="preserve"> </w:t>
      </w:r>
      <w:hyperlink r:id="rId20">
        <w:r>
          <w:rPr>
            <w:rStyle w:val="Hyperlink"/>
          </w:rPr>
          <w:t xml:space="preserve">http://mosgortur.ru/</w:t>
        </w:r>
      </w:hyperlink>
      <w:r>
        <w:t xml:space="preserve">.</w:t>
      </w:r>
    </w:p>
    <w:p>
      <w:pPr>
        <w:pStyle w:val="BodyText"/>
      </w:pPr>
      <w:r>
        <w:t xml:space="preserve">У жителей, зарегистрированных по месту жительства в Троицком и Новомосковском административных округах города Москвы, приме заявлений осуществляется в отделе организации отдыха в Юго-Западном административном округе города Москвы ГАУК «Мосгортур», адрес которого размещен на официальном сайте учреждения</w:t>
      </w:r>
      <w:r>
        <w:t xml:space="preserve"> </w:t>
      </w:r>
      <w:hyperlink r:id="rId20">
        <w:r>
          <w:rPr>
            <w:rStyle w:val="Hyperlink"/>
          </w:rPr>
          <w:t xml:space="preserve">http://mosgortur.ru/</w:t>
        </w:r>
      </w:hyperlink>
      <w:r>
        <w:t xml:space="preserve">.</w:t>
      </w:r>
    </w:p>
    <w:p>
      <w:pPr>
        <w:pStyle w:val="BodyText"/>
      </w:pPr>
      <w:r>
        <w:t xml:space="preserve">Обращаем Ваше внимание: путевка, полностью оплаченная за счет средств бюджета города Москвы, на отдых детей или частичная компенсация затрат за самостоятельно приобретенную путевку может быть предоставлена на одного ребёнка один раз в течение календарного года (по выбору).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http://ivanovskoe.mos.ru/sotsialnaya_sfera/detail/1377234.html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vanovskoe.mos.ru" TargetMode="External" /><Relationship Type="http://schemas.openxmlformats.org/officeDocument/2006/relationships/hyperlink" Id="rId21" Target="http://ivanovskoe.mos.ru/sotsialnaya_sfera/detail/1377234.html" TargetMode="External" /><Relationship Type="http://schemas.openxmlformats.org/officeDocument/2006/relationships/hyperlink" Id="rId20" Target="http://mosgortu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vanovskoe.mos.ru" TargetMode="External" /><Relationship Type="http://schemas.openxmlformats.org/officeDocument/2006/relationships/hyperlink" Id="rId21" Target="http://ivanovskoe.mos.ru/sotsialnaya_sfera/detail/1377234.html" TargetMode="External" /><Relationship Type="http://schemas.openxmlformats.org/officeDocument/2006/relationships/hyperlink" Id="rId20" Target="http://mosgortu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2025-04-15T12:23:58Z</dcterms:created>
  <dcterms:modified xsi:type="dcterms:W3CDTF">2025-04-15T12:23:58Z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