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55e0d093cceaabfbd3db2b05749d04fc99a028"/>
    <w:p>
      <w:pPr>
        <w:pStyle w:val="Heading3"/>
      </w:pPr>
      <w:r>
        <w:t xml:space="preserve">Порядок организации в 2016 году выездного отдыха и оздоровления детей льготных категорий</w:t>
      </w:r>
    </w:p>
    <w:p>
      <w:pPr>
        <w:pStyle w:val="FirstParagraph"/>
      </w:pPr>
      <w:r>
        <w:t xml:space="preserve">20.03.2016</w:t>
      </w:r>
    </w:p>
    <w:p>
      <w:pPr>
        <w:pStyle w:val="BodyText"/>
      </w:pPr>
      <w:r>
        <w:t xml:space="preserve">1. Порядок организации в 2016 году выездного отдыха и оздоровления детей льготных категорий, имеющих место жительства в городе Москве (далее - Порядок), определяет сроки и последовательность действий по приему и рассмотрению заявлений, поданных родителями (законными представителями) детей на предоставление путевок на отдых и оздоровление детей льготных категорий.</w:t>
      </w:r>
    </w:p>
    <w:p>
      <w:pPr>
        <w:pStyle w:val="BodyText"/>
      </w:pPr>
      <w:r>
        <w:t xml:space="preserve">2. Настоящий Порядок разработан в соответствии с постановлением Правительства Москвы от 15 февраля 2011г. № 29-ПП "Об организации отдыха и оздоровления детей, имеющих место жительства в городе Москве, в 2011 году и последующие годы" и распространяется на лиц из числа детей-сирот и детей, оставшихся без попечения родителей, в возрасте от 18 до 23 лет (включительно), обучающихся по образовательным программам среднего профессионального образования или образовательным программам высшего образования по очной форме обучения.</w:t>
      </w:r>
    </w:p>
    <w:p>
      <w:pPr>
        <w:pStyle w:val="BodyText"/>
      </w:pPr>
      <w:r>
        <w:t xml:space="preserve">3. Порядок распространяется на следующих детей и иных лиц льготных категорий, имеющих место жительства в городе Москве:</w:t>
      </w:r>
    </w:p>
    <w:p>
      <w:pPr>
        <w:pStyle w:val="BodyText"/>
      </w:pPr>
      <w:r>
        <w:t xml:space="preserve">3.1. Дети-сироты и дети, оставшиеся без попечения родителей, находящиеся под опекой, попечительством, в том числе в приемной или патронатной семье.</w:t>
      </w:r>
    </w:p>
    <w:p>
      <w:pPr>
        <w:pStyle w:val="BodyText"/>
      </w:pPr>
      <w:r>
        <w:t xml:space="preserve">3.2. Дети-инвалиды.</w:t>
      </w:r>
    </w:p>
    <w:p>
      <w:pPr>
        <w:pStyle w:val="BodyText"/>
      </w:pPr>
      <w:r>
        <w:t xml:space="preserve">3.3. Дети, пострадавшие в результате террористических актов.</w:t>
      </w:r>
    </w:p>
    <w:p>
      <w:pPr>
        <w:pStyle w:val="BodyText"/>
      </w:pPr>
      <w:r>
        <w:t xml:space="preserve">3.4. Дети из семей беженцев и вынужденных переселенцев.</w:t>
      </w:r>
    </w:p>
    <w:p>
      <w:pPr>
        <w:pStyle w:val="BodyText"/>
      </w:pPr>
      <w:r>
        <w:t xml:space="preserve">3.5. Дети-жертвы вооруженных и межнациональных конфликтов; экологических и техногенных катастроф, стихийных бедствий.</w:t>
      </w:r>
    </w:p>
    <w:p>
      <w:pPr>
        <w:pStyle w:val="BodyText"/>
      </w:pPr>
      <w:r>
        <w:t xml:space="preserve">3.6. Дети из семей лиц, погибших или получивших увечья (ранения, травмы, контузии) при исполнении ими обязанностей военной службы или служебных обязанностей.</w:t>
      </w:r>
    </w:p>
    <w:p>
      <w:pPr>
        <w:pStyle w:val="BodyText"/>
      </w:pPr>
      <w:r>
        <w:t xml:space="preserve">3.7. Дети, состоящие на учете в комиссиях по делам несовершеннолетних и защите их прав.</w:t>
      </w:r>
    </w:p>
    <w:p>
      <w:pPr>
        <w:pStyle w:val="BodyText"/>
      </w:pPr>
      <w:r>
        <w:t xml:space="preserve">3.8. Дети, жизнедеятельность которых объективно нарушена в результате сложившихся обстоятельств в семье, вызванных утратой имущества вследствие ограбления, пожара, затопления, разрушения или утраты жилища.</w:t>
      </w:r>
    </w:p>
    <w:p>
      <w:pPr>
        <w:pStyle w:val="BodyText"/>
      </w:pPr>
      <w:r>
        <w:t xml:space="preserve">3.9. Дети из малообеспеченных семей.</w:t>
      </w:r>
    </w:p>
    <w:p>
      <w:pPr>
        <w:pStyle w:val="BodyText"/>
      </w:pPr>
      <w:r>
        <w:t xml:space="preserve">3.10. Дети из семей, в которых оба или один из родителей являются инвалидами.</w:t>
      </w:r>
    </w:p>
    <w:p>
      <w:pPr>
        <w:pStyle w:val="BodyText"/>
      </w:pPr>
      <w:r>
        <w:t xml:space="preserve">3.11. Лица из числа детей-сирот и детей, оставшихся без попечения родителей, в возрасте от 18 до 23 лет (включительно), обучающихся по образовательным программам среднего профессионального образования или образовательным программам высшего образования по очной форме обучения.</w:t>
      </w:r>
    </w:p>
    <w:p>
      <w:pPr>
        <w:pStyle w:val="BodyText"/>
      </w:pPr>
      <w:r>
        <w:t xml:space="preserve">4. Путевки на отдых и оздоровление предоставляются при условии отсутствия следующих обстоятельств:</w:t>
      </w:r>
    </w:p>
    <w:p>
      <w:pPr>
        <w:pStyle w:val="BodyText"/>
      </w:pPr>
      <w:r>
        <w:t xml:space="preserve">4.1. Привлечение отдыхающих и сопровождающих лиц в прошедшем и (или) текущем календарном году к ответственности в связи с нарушениями законодательства в период их отдыха и оздоровления.</w:t>
      </w:r>
    </w:p>
    <w:p>
      <w:pPr>
        <w:pStyle w:val="BodyText"/>
      </w:pPr>
      <w:r>
        <w:t xml:space="preserve">4.2. Нарушение отдыхающими и сопровождающими лицами в прошедшем и (или) текущем календарном году правил перевозок пассажиров, правил отдыха и оздоровления, правил пребывания в организациях отдыха и оздоровления в период отдыха и оздоровления, размещенных на Портале государственных и муниципальных услуг (функций) города Москвы (далее - Портал) и сайте Государственного автономного учреждения культуры города Москвы "Московское агентство организации отдыха и туризма" (далее - ГАУК "Мосгортур").</w:t>
      </w:r>
    </w:p>
    <w:p>
      <w:pPr>
        <w:pStyle w:val="BodyText"/>
      </w:pPr>
      <w:r>
        <w:t xml:space="preserve">4.3. Неосуществление без уважительных причин отдыха и оздоровления на основании путевки на отдых и оздоровление, выданной в прошедшем и (или) текущем календарном году.</w:t>
      </w:r>
    </w:p>
    <w:p>
      <w:pPr>
        <w:pStyle w:val="BodyText"/>
      </w:pPr>
      <w:r>
        <w:t xml:space="preserve">К уважительным причинам относятся подтвержденные соответствующими документами:</w:t>
      </w:r>
    </w:p>
    <w:p>
      <w:pPr>
        <w:pStyle w:val="BodyText"/>
      </w:pPr>
      <w:r>
        <w:t xml:space="preserve">а) заболевание, травма ребенка, лица его сопровождающего;</w:t>
      </w:r>
    </w:p>
    <w:p>
      <w:pPr>
        <w:pStyle w:val="BodyText"/>
      </w:pPr>
      <w:r>
        <w:t xml:space="preserve">б) необходимость осуществления лицом, сопровождающим ребенка, ухода за больным членом семьи;</w:t>
      </w:r>
    </w:p>
    <w:p>
      <w:pPr>
        <w:pStyle w:val="BodyText"/>
      </w:pPr>
      <w:r>
        <w:t xml:space="preserve">в) карантин ребенка, родителя или иного законного представителя ребенка, лица, сопровождающего ребенка, близкого родственника, проживающего совместно с ребенком;</w:t>
      </w:r>
    </w:p>
    <w:p>
      <w:pPr>
        <w:pStyle w:val="BodyText"/>
      </w:pPr>
      <w:r>
        <w:t xml:space="preserve">г) смерть близкого родственника;</w:t>
      </w:r>
    </w:p>
    <w:p>
      <w:pPr>
        <w:pStyle w:val="BodyText"/>
      </w:pPr>
      <w:r>
        <w:t xml:space="preserve">д) отказ от путевки на отдых и оздоровление, предусмотренный пунктом 19 настоящего Порядка.</w:t>
      </w:r>
    </w:p>
    <w:p>
      <w:pPr>
        <w:pStyle w:val="BodyText"/>
      </w:pPr>
      <w:r>
        <w:t xml:space="preserve">5. Заявление на предоставление путевки на отдых и оздоровление (далее - заявление) подается в сроки, установленные приказом Департамента культуры города Москвы, при условии, что до даты заезда осталось не менее</w:t>
      </w:r>
      <w:r>
        <w:br/>
      </w:r>
      <w:r>
        <w:t xml:space="preserve">30 рабочих дней.</w:t>
      </w:r>
    </w:p>
    <w:p>
      <w:pPr>
        <w:pStyle w:val="BodyText"/>
      </w:pPr>
      <w:r>
        <w:t xml:space="preserve">6. Заявление подается на предоставление путевки на отдых и оздоровление из числа имеющихся в наличии путевок на отдых и оздоровление, закупленных для соответствующей категории и вида отдыха в соответствии с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Приложением 2</w:t>
        </w:r>
      </w:hyperlink>
      <w:r>
        <w:t xml:space="preserve"> </w:t>
      </w:r>
      <w:r>
        <w:t xml:space="preserve">к настоящему</w:t>
      </w:r>
      <w:r>
        <w:t xml:space="preserve"> </w:t>
      </w:r>
      <w:hyperlink r:id="rId21">
        <w:r>
          <w:rPr>
            <w:rStyle w:val="Hyperlink"/>
            <w:bCs/>
            <w:b/>
          </w:rPr>
          <w:t xml:space="preserve">Приказу</w:t>
        </w:r>
      </w:hyperlink>
      <w:r>
        <w:t xml:space="preserve">.</w:t>
      </w:r>
    </w:p>
    <w:p>
      <w:pPr>
        <w:pStyle w:val="BodyText"/>
      </w:pPr>
      <w:r>
        <w:t xml:space="preserve">7. Родителем (законным представителем) детей, указанных в пунктах 3.1 - 3.10 настоящего Порядка, заявление подается:</w:t>
      </w:r>
    </w:p>
    <w:p>
      <w:pPr>
        <w:pStyle w:val="BodyText"/>
      </w:pPr>
      <w:r>
        <w:t xml:space="preserve">7.1. Через Портал (форма заявления прилагается -</w:t>
      </w:r>
      <w:r>
        <w:t xml:space="preserve"> </w:t>
      </w:r>
      <w:hyperlink r:id="rId22">
        <w:r>
          <w:rPr>
            <w:rStyle w:val="Hyperlink"/>
            <w:bCs/>
            <w:b/>
          </w:rPr>
          <w:t xml:space="preserve">Приложение 1</w:t>
        </w:r>
      </w:hyperlink>
      <w:r>
        <w:t xml:space="preserve">).</w:t>
      </w:r>
    </w:p>
    <w:p>
      <w:pPr>
        <w:pStyle w:val="BodyText"/>
      </w:pPr>
      <w:r>
        <w:t xml:space="preserve">Для получения индивидуального кода доступа в информационную систему Портала необходимо внести следующую информацию:</w:t>
      </w:r>
    </w:p>
    <w:p>
      <w:pPr>
        <w:pStyle w:val="BodyText"/>
      </w:pPr>
      <w:r>
        <w:t xml:space="preserve">а) фамилия, имя, отчество заявителя;</w:t>
      </w:r>
    </w:p>
    <w:p>
      <w:pPr>
        <w:pStyle w:val="BodyText"/>
      </w:pPr>
      <w:r>
        <w:t xml:space="preserve">б) страховой номер индивидуального лицевого счета застрахованного лица в системе персонифицированного учета Пенсионного фонда Российской Федерации (СНИЛС);</w:t>
      </w:r>
    </w:p>
    <w:p>
      <w:pPr>
        <w:pStyle w:val="BodyText"/>
      </w:pPr>
      <w:r>
        <w:t xml:space="preserve">в) адрес электронной почты;</w:t>
      </w:r>
    </w:p>
    <w:p>
      <w:pPr>
        <w:pStyle w:val="BodyText"/>
      </w:pPr>
      <w:r>
        <w:t xml:space="preserve">г) номер контактного телефона.</w:t>
      </w:r>
    </w:p>
    <w:p>
      <w:pPr>
        <w:pStyle w:val="BodyText"/>
      </w:pPr>
      <w:r>
        <w:t xml:space="preserve">В целях ускорения сроков рассмотрения заявления при его подаче через Портал заявитель вправе прикрепить электронные копии (электронные образы) документов (в формате JPEG и прочих), указанных в подпунктах "а" - "з" пункта 7.2 настоящего Порядка, по собственной инициативе.</w:t>
      </w:r>
    </w:p>
    <w:p>
      <w:pPr>
        <w:pStyle w:val="BodyText"/>
      </w:pPr>
      <w:r>
        <w:t xml:space="preserve">Прием заявления, его регистрация и направление уведомления о регистрации заявления с указанием сроков его рассмотрения осуществляются автоматически.</w:t>
      </w:r>
    </w:p>
    <w:p>
      <w:pPr>
        <w:pStyle w:val="BodyText"/>
      </w:pPr>
      <w:r>
        <w:t xml:space="preserve">7.2. На бумажном носителе при личном обращении в ГАУК "Мосгортур".</w:t>
      </w:r>
    </w:p>
    <w:p>
      <w:pPr>
        <w:pStyle w:val="BodyText"/>
      </w:pPr>
      <w:r>
        <w:t xml:space="preserve">Заявление при личном обращении подается через работника ГАУК "Мосгортур", который оформляет заявление в присутствии заявителя (форма заявления прилагается - приложение 1).</w:t>
      </w:r>
    </w:p>
    <w:p>
      <w:pPr>
        <w:pStyle w:val="BodyText"/>
      </w:pPr>
      <w:r>
        <w:t xml:space="preserve">К заявлению прилагаются следующие документы:</w:t>
      </w:r>
    </w:p>
    <w:p>
      <w:pPr>
        <w:pStyle w:val="BodyText"/>
      </w:pPr>
      <w:r>
        <w:t xml:space="preserve">а) документ, удостоверяющий личность заявителя;</w:t>
      </w:r>
    </w:p>
    <w:p>
      <w:pPr>
        <w:pStyle w:val="BodyText"/>
      </w:pPr>
      <w:r>
        <w:t xml:space="preserve">б) документ, подтверждающий полномочия заявителя как родителя (законного представителя) (по желанию заявителя);</w:t>
      </w:r>
    </w:p>
    <w:p>
      <w:pPr>
        <w:pStyle w:val="BodyText"/>
      </w:pPr>
      <w:r>
        <w:t xml:space="preserve">в) документ, удостоверяющий личность ребенка: свидетельство о рождении ребенка или документ, подтверждающий факт рождения и регистрации ребенка, выданный в установленном порядке (в случае рождения ребенка на территории иностранного государства), паспорт гражданина Российской Федерации (при достижении ребенком возраста 14 лет);</w:t>
      </w:r>
    </w:p>
    <w:p>
      <w:pPr>
        <w:pStyle w:val="BodyText"/>
      </w:pPr>
      <w:r>
        <w:t xml:space="preserve">г) документ, удостоверяющий личность ребенка, лица его сопровождающего за пределами территории Российской Федерации при выезде на отдых и оздоровление за пределы территории Российской Федерации;</w:t>
      </w:r>
    </w:p>
    <w:p>
      <w:pPr>
        <w:pStyle w:val="BodyText"/>
      </w:pPr>
      <w:r>
        <w:t xml:space="preserve">д) документ, подтверждающий льготную категорию ребенка (по желанию заявителя);</w:t>
      </w:r>
    </w:p>
    <w:p>
      <w:pPr>
        <w:pStyle w:val="BodyText"/>
      </w:pPr>
      <w:r>
        <w:t xml:space="preserve">е) документ, содержащий сведения о месте жительства ребенка в городе Москве (в случае, если в документе, удостоверяющем личность ребенка, отсутствуют сведения о его месте жительства в городе Москве, или сведения о многоквартирном доме, в котором проживает ребенок, не содержатся в Базовом регистре);</w:t>
      </w:r>
    </w:p>
    <w:p>
      <w:pPr>
        <w:pStyle w:val="BodyText"/>
      </w:pPr>
      <w:r>
        <w:t xml:space="preserve">ж) документ, подтверждающий полномочия сопровождающего лица как родителя (законного представителя) (для совместного отдыха и по желанию заявителя);</w:t>
      </w:r>
    </w:p>
    <w:p>
      <w:pPr>
        <w:pStyle w:val="BodyText"/>
      </w:pPr>
      <w:r>
        <w:t xml:space="preserve">з) согласие с правилами отдыха и оздоровления, правилами перевозок пассажиров, пребывания в организациях отдыха и оздоровления в период отдыха и оздоровления;</w:t>
      </w:r>
    </w:p>
    <w:p>
      <w:pPr>
        <w:pStyle w:val="BodyText"/>
      </w:pPr>
      <w:r>
        <w:t xml:space="preserve">и) соглашение об осуществлении обязанностей родителем (законным представителем) по сопровождению детей во время отдыха и оздоровления (для совместного отдыха).</w:t>
      </w:r>
    </w:p>
    <w:p>
      <w:pPr>
        <w:pStyle w:val="BodyText"/>
      </w:pPr>
      <w:r>
        <w:t xml:space="preserve">Прием заявления, его регистрация осуществляются в день подачи заявления в присутствии заявителя с одновременной выдачей заявителю под роспись уведомления о регистрации заявления с указанием сроков его рассмотрения.</w:t>
      </w:r>
    </w:p>
    <w:p>
      <w:pPr>
        <w:pStyle w:val="BodyText"/>
      </w:pPr>
      <w:r>
        <w:t xml:space="preserve">8. Лицами, указанными в пункте 3.11 настоящего Порядка, заявление подается на бумажном носителе при личном обращении в ГАУК "Мосгортур" (форма заявления прилагается - приложение 2).</w:t>
      </w:r>
    </w:p>
    <w:p>
      <w:pPr>
        <w:pStyle w:val="BodyText"/>
      </w:pPr>
      <w:r>
        <w:t xml:space="preserve">К заявлению прилагаются следующие документы:</w:t>
      </w:r>
    </w:p>
    <w:p>
      <w:pPr>
        <w:pStyle w:val="BodyText"/>
      </w:pPr>
      <w:r>
        <w:t xml:space="preserve">а) документ, удостоверяющий личность заявителя;</w:t>
      </w:r>
    </w:p>
    <w:p>
      <w:pPr>
        <w:pStyle w:val="BodyText"/>
      </w:pPr>
      <w:r>
        <w:t xml:space="preserve">б) документ, содержащий сведения о месте жительства заявителя в городе Москве (в случае, если в документе, удостоверяющем личность заявителя, отсутствуют сведения о его месте жительства в городе Москве, или сведения о многоквартирном доме, в котором проживает заявитель, не содержатся в Базовом регистре);</w:t>
      </w:r>
    </w:p>
    <w:p>
      <w:pPr>
        <w:pStyle w:val="BodyText"/>
      </w:pPr>
      <w:r>
        <w:t xml:space="preserve">в) документ, подтверждающий льготную категорию заявителя (по желанию заявителя);</w:t>
      </w:r>
    </w:p>
    <w:p>
      <w:pPr>
        <w:pStyle w:val="BodyText"/>
      </w:pPr>
      <w:r>
        <w:t xml:space="preserve">г) справка из образовательной организации о том, что заявитель обучается по образовательным программам среднего профессионального образования или образовательным программам высшего образования по очной форме обучения;</w:t>
      </w:r>
    </w:p>
    <w:p>
      <w:pPr>
        <w:pStyle w:val="BodyText"/>
      </w:pPr>
      <w:r>
        <w:t xml:space="preserve">д) согласие с правилами отдыха и оздоровления, правилами перевозок пассажиров, пребывания в организациях отдыха и оздоровления в период отдыха и оздоровления.</w:t>
      </w:r>
    </w:p>
    <w:p>
      <w:pPr>
        <w:pStyle w:val="BodyText"/>
      </w:pPr>
      <w:r>
        <w:t xml:space="preserve">Прием заявления, его регистрация осуществляются в день подачи заявления в присутствии заявителя с одновременной выдачей заявителю под роспись уведомления о регистрации заявления с указанием сроков его рассмотрения.</w:t>
      </w:r>
    </w:p>
    <w:p>
      <w:pPr>
        <w:pStyle w:val="BodyText"/>
      </w:pPr>
      <w:r>
        <w:t xml:space="preserve">9. Прием заявлений на бумажном носителе при личном обращении в ГАУК "Мосгортур", предусмотренных пунктами 7.2, 13, 19 настоящего Порядка, осуществляется по адресу: г. Москва, переулок Огородная слобода, д. 9, стр. 1, с 8:00 до 20:00 (ежедневно).</w:t>
      </w:r>
    </w:p>
    <w:p>
      <w:pPr>
        <w:pStyle w:val="BodyText"/>
      </w:pPr>
      <w:r>
        <w:t xml:space="preserve">10. Заявитель несет ответственность за достоверность представленных документов и сведений.</w:t>
      </w:r>
    </w:p>
    <w:p>
      <w:pPr>
        <w:pStyle w:val="BodyText"/>
      </w:pPr>
      <w:r>
        <w:t xml:space="preserve">11. Рассмотрение заявления и выдача путевки на отдых и оздоровление осуществляется ГАУК "Мосгортур" в порядке очередности подачи заявлений, исходя из даты и времени подачи.</w:t>
      </w:r>
    </w:p>
    <w:p>
      <w:pPr>
        <w:pStyle w:val="BodyText"/>
      </w:pPr>
      <w:r>
        <w:t xml:space="preserve">12. Заявление рассматривается ГАУК "Мосгортур" в срок не более 15 рабочих дней с даты регистрации заявления, указанной в уведомлении.</w:t>
      </w:r>
    </w:p>
    <w:p>
      <w:pPr>
        <w:pStyle w:val="BodyText"/>
      </w:pPr>
      <w:r>
        <w:t xml:space="preserve">13. Заявитель вправе отказаться от поданного им заявления, в случае если со дня его подачи истекло не более 5 рабочих дней и путевка на отдых и оздоровление не предоставлена. Такой отказ оформляется путем подачи заявления на бумажном носителе при личном обращении в ГАУК "Мосгортур" (форма заявления прилагается - приложение 3).</w:t>
      </w:r>
    </w:p>
    <w:p>
      <w:pPr>
        <w:pStyle w:val="BodyText"/>
      </w:pPr>
      <w:r>
        <w:t xml:space="preserve">Заявление об отказе рассматривается работником ГАУК "Мосгортур" в день его подачи в присутствии заявителя.</w:t>
      </w:r>
    </w:p>
    <w:p>
      <w:pPr>
        <w:pStyle w:val="BodyText"/>
      </w:pPr>
      <w:r>
        <w:t xml:space="preserve">По итогам рассмотрения заявления направляется уведомление о прекращении рассмотрения заявления в "личный кабинет" заявителя на Портале (при наличии) и выдается заявителю под роспись на бумажном носителе в день его обращения.</w:t>
      </w:r>
    </w:p>
    <w:p>
      <w:pPr>
        <w:pStyle w:val="BodyText"/>
      </w:pPr>
      <w:r>
        <w:t xml:space="preserve">14. В целях предоставления путевки на отдых и оздоровление используются документы и сведения, получаемые работником ГАУК "Мосгортур" в процессе:</w:t>
      </w:r>
    </w:p>
    <w:p>
      <w:pPr>
        <w:pStyle w:val="BodyText"/>
      </w:pPr>
      <w:r>
        <w:t xml:space="preserve">14.1. Доступа к сведениям Базового регистра и сведениям органов записи актов гражданского состояния.</w:t>
      </w:r>
    </w:p>
    <w:p>
      <w:pPr>
        <w:pStyle w:val="BodyText"/>
      </w:pPr>
      <w:r>
        <w:t xml:space="preserve">14.2. Межведомственного информационного взаимодействия с:</w:t>
      </w:r>
    </w:p>
    <w:p>
      <w:pPr>
        <w:pStyle w:val="BodyText"/>
      </w:pPr>
      <w:r>
        <w:t xml:space="preserve">14.2.1. Департаментом труда и социальной защиты населения города Москвы.</w:t>
      </w:r>
    </w:p>
    <w:p>
      <w:pPr>
        <w:pStyle w:val="BodyText"/>
      </w:pPr>
      <w:r>
        <w:t xml:space="preserve">14.2.2. Департаментом здравоохранения города Москвы.</w:t>
      </w:r>
    </w:p>
    <w:p>
      <w:pPr>
        <w:pStyle w:val="BodyText"/>
      </w:pPr>
      <w:r>
        <w:t xml:space="preserve">14.2.3. Комиссиями по делам несовершеннолетних и защите их прав районов города Москвы.</w:t>
      </w:r>
    </w:p>
    <w:p>
      <w:pPr>
        <w:pStyle w:val="BodyText"/>
      </w:pPr>
      <w:r>
        <w:t xml:space="preserve">14.2.4. Управлением Федеральной миграционной службы города Москвы.</w:t>
      </w:r>
    </w:p>
    <w:p>
      <w:pPr>
        <w:pStyle w:val="BodyText"/>
      </w:pPr>
      <w:r>
        <w:t xml:space="preserve">14.2.5. Управлением Федеральной службы безопасности города</w:t>
      </w:r>
      <w:r>
        <w:br/>
      </w:r>
      <w:r>
        <w:t xml:space="preserve">Москвы.</w:t>
      </w:r>
    </w:p>
    <w:p>
      <w:pPr>
        <w:pStyle w:val="BodyText"/>
      </w:pPr>
      <w:r>
        <w:t xml:space="preserve">14.2.6.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города Москвы.</w:t>
      </w:r>
    </w:p>
    <w:p>
      <w:pPr>
        <w:pStyle w:val="BodyText"/>
      </w:pPr>
      <w:r>
        <w:t xml:space="preserve">14.2.7. Главным управлением Министерства внутренних дел города Москвы и др.</w:t>
      </w:r>
    </w:p>
    <w:p>
      <w:pPr>
        <w:pStyle w:val="BodyText"/>
      </w:pPr>
      <w:r>
        <w:t xml:space="preserve">15. В случае выявления несоответствий сведений, указанных в заявлении, сведениям, указанным в электронных копиях (электронных образах) документов работником ГАУК "Мосгортур" используются сведения, указанные в электронных копиях (электронных образах) документов, прикрепленных к заявлению.</w:t>
      </w:r>
    </w:p>
    <w:p>
      <w:pPr>
        <w:pStyle w:val="BodyText"/>
      </w:pPr>
      <w:r>
        <w:t xml:space="preserve">В случае выявления несоответствий сведений, указанных в заявлении, и отсутствия электронных копий (электронных образов) документов ГАУК "Мосгортур" направляет заявителю уведомление в его "личный кабинет" на Портале в срок не позднее 5 рабочих дней со дня регистрации заявления. В уведомлении сообщается о необходимости личной явки и представления в ГАУК "Мосгортур" оригиналов документов, указанных в подпунктах "а" - "и" пункта 7.2 настоящего Порядка, подтверждающих сведения, указанные в заявлении, в срок не позднее 5 рабочих дней со дня получения такого уведомления.</w:t>
      </w:r>
    </w:p>
    <w:p>
      <w:pPr>
        <w:pStyle w:val="BodyText"/>
      </w:pPr>
      <w:r>
        <w:t xml:space="preserve">16. Результатом рассмотрения заявления являются:</w:t>
      </w:r>
    </w:p>
    <w:p>
      <w:pPr>
        <w:pStyle w:val="BodyText"/>
      </w:pPr>
      <w:r>
        <w:t xml:space="preserve">16.1. Путевка на отдых и оздоровление.</w:t>
      </w:r>
    </w:p>
    <w:p>
      <w:pPr>
        <w:pStyle w:val="BodyText"/>
      </w:pPr>
      <w:r>
        <w:t xml:space="preserve">16.2. Отказ в предоставлении путевки на отдых и оздоровление.</w:t>
      </w:r>
    </w:p>
    <w:p>
      <w:pPr>
        <w:pStyle w:val="BodyText"/>
      </w:pPr>
      <w:r>
        <w:t xml:space="preserve">17. Основаниями отказа в предоставлении путевки на отдых</w:t>
      </w:r>
      <w:r>
        <w:br/>
      </w:r>
      <w:r>
        <w:t xml:space="preserve">и оздоровление являются:</w:t>
      </w:r>
    </w:p>
    <w:p>
      <w:pPr>
        <w:pStyle w:val="BodyText"/>
      </w:pPr>
      <w:r>
        <w:t xml:space="preserve">17.1. Отсутствие подтверждения льготной категории, указанной в пункте 3 настоящего Порядка.</w:t>
      </w:r>
    </w:p>
    <w:p>
      <w:pPr>
        <w:pStyle w:val="BodyText"/>
      </w:pPr>
      <w:r>
        <w:t xml:space="preserve">17.2. Наличие в отношении одного и того же ребенка, лица его сопровождающего, сведений в автоматизированной информационной системе "Детский отдых" (далее - АИС "Отдых") о предоставлении путевки в иную организацию отдыха в то же время, что и указано в заявлении.</w:t>
      </w:r>
    </w:p>
    <w:p>
      <w:pPr>
        <w:pStyle w:val="BodyText"/>
      </w:pPr>
      <w:r>
        <w:t xml:space="preserve">17.3. Наличие в отношении одного и того же ребенка в течение одного периода, определяемого со дня первого заезда в организации отдыха и оздоровления в период весенних школьных каникул текущего календарного года до последнего дня выезда последнего заезда в период зимних школьных каникул следующего календарного года, сведений в АИС "Отдых" о предоставлении путевки на отдых и оздоровление или выплате компенсации за самостоятельно приобретенную путевку.</w:t>
      </w:r>
    </w:p>
    <w:p>
      <w:pPr>
        <w:pStyle w:val="BodyText"/>
      </w:pPr>
      <w:r>
        <w:t xml:space="preserve">17.4. Непредставление заявителем, в соответствии с пунктом 15 настоящего Порядка, оригиналов документов, подтверждающих сведения, указанные в заявлении, и в установленный срок.</w:t>
      </w:r>
    </w:p>
    <w:p>
      <w:pPr>
        <w:pStyle w:val="BodyText"/>
      </w:pPr>
      <w:r>
        <w:t xml:space="preserve">17.5. Несоответствие представленных заявителем документов, установленным требованиям, либо представление заявителем противоречивых или недостоверных сведений, либо представленные документы утратили силу в случае, если в документах указан срок их действия или срок их действия установлен действующим законодательством.</w:t>
      </w:r>
    </w:p>
    <w:p>
      <w:pPr>
        <w:pStyle w:val="BodyText"/>
      </w:pPr>
      <w:r>
        <w:t xml:space="preserve">17.6. Непредставление заявителем при подаче заявления в соответствии с пунктом 7.2 настоящего Порядка документов, указанных в подпунктах "а", "в", "е", "з", "и" пункта 7.2 настоящего Порядка.</w:t>
      </w:r>
    </w:p>
    <w:p>
      <w:pPr>
        <w:pStyle w:val="BodyText"/>
      </w:pPr>
      <w:r>
        <w:t xml:space="preserve">17.7. Наличие обстоятельств, указанных в пункте 4 настоящего Порядка.</w:t>
      </w:r>
    </w:p>
    <w:p>
      <w:pPr>
        <w:pStyle w:val="BodyText"/>
      </w:pPr>
      <w:r>
        <w:t xml:space="preserve">18. В случае подачи заявления:</w:t>
      </w:r>
    </w:p>
    <w:p>
      <w:pPr>
        <w:pStyle w:val="BodyText"/>
      </w:pPr>
      <w:r>
        <w:t xml:space="preserve">18.1. Через Портал - результат рассмотрения заявления, указанный в пункте 16 настоящего Порядка, направляется в "личный кабинет" заявителя на Портале в день принятия решения, а также по желанию заявителя может быть выдан ему на бумажном носителе в день его личного обращения в ГАУК"Мосгортур".</w:t>
      </w:r>
    </w:p>
    <w:p>
      <w:pPr>
        <w:pStyle w:val="BodyText"/>
      </w:pPr>
      <w:r>
        <w:t xml:space="preserve">18.2. На бумажном носителе - результат рассмотрения заявления, указанный в пункте 16 настоящего Порядка, выдается заявителю в срок, указанный в уведомлении о регистрации заявления, в день его личного обращения в ГАУК "Мосгортур", а также по желанию заявителя, указанному в заявлении, направляется на адрес электронной почты, указанный в заявлении, в течение 3 рабочих дней после принятия решения.</w:t>
      </w:r>
    </w:p>
    <w:p>
      <w:pPr>
        <w:pStyle w:val="BodyText"/>
      </w:pPr>
      <w:r>
        <w:t xml:space="preserve">19. Заявитель вправе отказаться от путевки на отдых и оздоровление, выданной в соответствии с настоящим Порядком, в случае если до даты заезда в организацию отдыха и оздоровления осталось не менее 35 рабочих дней. Такой отказ от путевки на отдых и оздоровление оформляется путем подачи заявления на бумажном носителе при личном обращении в ГАУК "Мосгортур" (форма заявления прилагается - приложение 4).</w:t>
      </w:r>
    </w:p>
    <w:p>
      <w:pPr>
        <w:pStyle w:val="BodyText"/>
      </w:pPr>
      <w:r>
        <w:t xml:space="preserve">Заявление об отказе рассматривается работником ГАУК "Мосгортур" в день его подачи в присутствии заявителя.</w:t>
      </w:r>
    </w:p>
    <w:p>
      <w:pPr>
        <w:pStyle w:val="BodyText"/>
      </w:pPr>
      <w:r>
        <w:t xml:space="preserve">По итогам рассмотрения заявления выдается заявителю под роспись уведомление об аннулировании путевки на отдых и оздоровление на бумажном носителе в день обращения заявителя.</w:t>
      </w:r>
    </w:p>
    <w:p>
      <w:pPr>
        <w:pStyle w:val="BodyText"/>
      </w:pPr>
      <w:r>
        <w:t xml:space="preserve">20. Передача путевки на отдых и оздоровление, выданной в соответствии с настоящим Порядком, лицам, которые не указаны в путевке на отдых и оздоровление, не допускается.</w:t>
      </w:r>
    </w:p>
    <w:p>
      <w:pPr>
        <w:pStyle w:val="BodyText"/>
      </w:pPr>
      <w:r>
        <w:t xml:space="preserve">21. Внесение изменений в путевку на отдых и оздоровление, выданную в соответствии с настоящим Порядком, не допускается.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http://ivanovskoe.mos.ru/sotsialnaya_sfera/detail/2624734.html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Ивановское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/about/&#1055;&#1088;&#1080;&#1083;&#1086;&#1078;&#1077;&#1085;&#1080;&#1077;%201.docx" TargetMode="External" /><Relationship Type="http://schemas.openxmlformats.org/officeDocument/2006/relationships/hyperlink" Id="rId20" Target="/about/&#1055;&#1088;&#1080;&#1083;&#1086;&#1078;&#1077;&#1085;&#1080;&#1077;%202.docx" TargetMode="External" /><Relationship Type="http://schemas.openxmlformats.org/officeDocument/2006/relationships/hyperlink" Id="rId21" Target="/about/&#1087;&#1088;&#1080;&#1082;&#1072;&#1079;%20&#1051;&#1054;&#1050;.rtf" TargetMode="External" /><Relationship Type="http://schemas.openxmlformats.org/officeDocument/2006/relationships/hyperlink" Id="rId24" Target="http://ivanovskoe.mos.ru" TargetMode="External" /><Relationship Type="http://schemas.openxmlformats.org/officeDocument/2006/relationships/hyperlink" Id="rId23" Target="http://ivanovskoe.mos.ru/sotsialnaya_sfera/detail/26247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/about/&#1055;&#1088;&#1080;&#1083;&#1086;&#1078;&#1077;&#1085;&#1080;&#1077;%201.docx" TargetMode="External" /><Relationship Type="http://schemas.openxmlformats.org/officeDocument/2006/relationships/hyperlink" Id="rId20" Target="/about/&#1055;&#1088;&#1080;&#1083;&#1086;&#1078;&#1077;&#1085;&#1080;&#1077;%202.docx" TargetMode="External" /><Relationship Type="http://schemas.openxmlformats.org/officeDocument/2006/relationships/hyperlink" Id="rId21" Target="/about/&#1087;&#1088;&#1080;&#1082;&#1072;&#1079;%20&#1051;&#1054;&#1050;.rtf" TargetMode="External" /><Relationship Type="http://schemas.openxmlformats.org/officeDocument/2006/relationships/hyperlink" Id="rId24" Target="http://ivanovskoe.mos.ru" TargetMode="External" /><Relationship Type="http://schemas.openxmlformats.org/officeDocument/2006/relationships/hyperlink" Id="rId23" Target="http://ivanovskoe.mos.ru/sotsialnaya_sfera/detail/26247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2025-04-15T12:23:50Z</dcterms:created>
  <dcterms:modified xsi:type="dcterms:W3CDTF">2025-04-15T12:23:50Z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