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безопасность-в-зимние-каникулы"/>
    <w:p>
      <w:pPr>
        <w:pStyle w:val="Heading3"/>
      </w:pPr>
      <w:r>
        <w:t xml:space="preserve">Безопасность в зимние каникулы</w:t>
      </w:r>
    </w:p>
    <w:p>
      <w:pPr>
        <w:pStyle w:val="FirstParagraph"/>
      </w:pPr>
      <w:r>
        <w:t xml:space="preserve">30.12.2021</w:t>
      </w:r>
    </w:p>
    <w:p>
      <w:pPr>
        <w:pStyle w:val="BodyText"/>
      </w:pPr>
      <w:r>
        <w:drawing>
          <wp:inline>
            <wp:extent cx="5334000" cy="372963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ivanovskoe.mos.ru/www/upload/medialibrary/5aa/bezopasnost-v-zimnie-kanikul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9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http://ivanovskoe.mos.ru/the-commission-on-affairs-of-minors/information-materials/detail/10517669.html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ivanovskoe.mos.ru" TargetMode="External" /><Relationship Type="http://schemas.openxmlformats.org/officeDocument/2006/relationships/hyperlink" Id="rId23" Target="http://ivanovskoe.mos.ru/the-commission-on-affairs-of-minors/information-materials/detail/105176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ivanovskoe.mos.ru" TargetMode="External" /><Relationship Type="http://schemas.openxmlformats.org/officeDocument/2006/relationships/hyperlink" Id="rId23" Target="http://ivanovskoe.mos.ru/the-commission-on-affairs-of-minors/information-materials/detail/105176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2025-04-15T12:14:13Z</dcterms:created>
  <dcterms:modified xsi:type="dcterms:W3CDTF">2025-04-15T12:14:13Z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