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87750401b8fc25766bb1500f2c3b388d9315e"/>
    <w:p>
      <w:pPr>
        <w:pStyle w:val="Heading3"/>
      </w:pPr>
      <w:r>
        <w:t xml:space="preserve">Об изменениях в единых платежных документах (ЕПД)</w:t>
      </w:r>
    </w:p>
    <w:p>
      <w:pPr>
        <w:pStyle w:val="FirstParagraph"/>
      </w:pPr>
      <w:r>
        <w:t xml:space="preserve">10.09.2024</w:t>
      </w:r>
    </w:p>
    <w:p>
      <w:pPr>
        <w:pStyle w:val="BodyText"/>
      </w:pPr>
      <w:r>
        <w:t xml:space="preserve">С сентября 2024 года при наличии по коду плательщика задолженности</w:t>
      </w:r>
      <w:r>
        <w:br/>
      </w:r>
      <w:r>
        <w:t xml:space="preserve">по оплате жилого помещения, коммунальных и иных услуг в текущих единых платежных документах (ЕПД) будут отображаться два независимых QR-кода.</w:t>
      </w:r>
    </w:p>
    <w:p>
      <w:pPr>
        <w:pStyle w:val="BodyText"/>
      </w:pPr>
      <w:r>
        <w:t xml:space="preserve">Один QR-код содержит информацию о начислениях за текущий месяц.</w:t>
      </w:r>
    </w:p>
    <w:p>
      <w:pPr>
        <w:pStyle w:val="BodyText"/>
      </w:pPr>
      <w:r>
        <w:t xml:space="preserve">Второй QR-код содержит информацию об общей сумме задолженности</w:t>
      </w:r>
      <w:r>
        <w:br/>
      </w:r>
      <w:r>
        <w:t xml:space="preserve">за жилищно-коммунальные услуги, образовавшейся за период, не превышающий 12 месяцев (год).</w:t>
      </w:r>
    </w:p>
    <w:p>
      <w:pPr>
        <w:pStyle w:val="BodyText"/>
      </w:pPr>
      <w:r>
        <w:t xml:space="preserve">Таким образом, реализована возможность оплаты текущих начислений</w:t>
      </w:r>
      <w:r>
        <w:br/>
      </w:r>
      <w:r>
        <w:t xml:space="preserve">и имеющейся задолженности за жилищно-коммунальные услуги за период не превышающий 12 месяцев, в рамках одного ЕПД по соответствующему QR-коду.</w:t>
      </w:r>
    </w:p>
    <w:p>
      <w:pPr>
        <w:pStyle w:val="BodyText"/>
      </w:pPr>
      <w:r>
        <w:t xml:space="preserve">При наличии задолженности свыше одного года, долговые ЕПД будут доставляться по адресу в прежнем порядке.</w:t>
      </w:r>
    </w:p>
    <w:p>
      <w:pPr>
        <w:pStyle w:val="BodyText"/>
      </w:pPr>
      <w:r>
        <w:t xml:space="preserve">Также прежним остается порядок получения ЕПД в электронном виде</w:t>
      </w:r>
      <w:r>
        <w:br/>
      </w:r>
      <w:r>
        <w:t xml:space="preserve">с использованием сервиса «Получить и оплатить единый платежный документ (ЕПД)» на Портале 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http://ivanovskoe.mos.ru/zhilishchno_kommunalnoe_khozyaystvo_i_blagoustroystvo/detail/12558075.html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zhilishchno_kommunalnoe_khozyaystvo_i_blagoustroystvo/detail/125580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zhilishchno_kommunalnoe_khozyaystvo_i_blagoustroystvo/detail/125580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2025-04-15T12:12:55Z</dcterms:created>
  <dcterms:modified xsi:type="dcterms:W3CDTF">2025-04-15T12:12:55Z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